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50" w:rsidRPr="009A0250" w:rsidRDefault="009A0250" w:rsidP="009A0250">
      <w:r w:rsidRPr="009A0250">
        <w:t>Podstawowa wiedza z zakresu prawnych podstaw powoływania i prowadzenia NGO</w:t>
      </w:r>
      <w:r>
        <w:t>.</w:t>
      </w:r>
      <w:bookmarkStart w:id="0" w:name="_GoBack"/>
      <w:bookmarkEnd w:id="0"/>
    </w:p>
    <w:p w:rsidR="00BF7CC4" w:rsidRDefault="00BF7CC4"/>
    <w:sectPr w:rsidR="00BF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5DBD"/>
    <w:multiLevelType w:val="multilevel"/>
    <w:tmpl w:val="E68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50"/>
    <w:rsid w:val="009A0250"/>
    <w:rsid w:val="00B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2021-12-07T15:21:00Z</dcterms:created>
  <dcterms:modified xsi:type="dcterms:W3CDTF">2021-12-07T15:22:00Z</dcterms:modified>
</cp:coreProperties>
</file>